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094A" w:rsidRDefault="003B1D75">
      <w:pPr>
        <w:jc w:val="center"/>
        <w:rPr>
          <w:rFonts w:ascii="黑体" w:eastAsia="黑体" w:hAnsi="黑体" w:cs="黑体"/>
          <w:color w:val="000000" w:themeColor="text1"/>
          <w:sz w:val="36"/>
          <w:szCs w:val="36"/>
        </w:rPr>
      </w:pPr>
      <w:r>
        <w:rPr>
          <w:rFonts w:ascii="黑体" w:eastAsia="黑体" w:hAnsi="黑体" w:cs="黑体" w:hint="eastAsia"/>
          <w:color w:val="000000" w:themeColor="text1"/>
          <w:sz w:val="36"/>
          <w:szCs w:val="36"/>
        </w:rPr>
        <w:t>大同市浑源县应急救援中心</w:t>
      </w:r>
    </w:p>
    <w:p w:rsidR="005D094A" w:rsidRDefault="003B1D75">
      <w:pPr>
        <w:jc w:val="center"/>
        <w:rPr>
          <w:rFonts w:ascii="黑体" w:eastAsia="黑体" w:hAnsi="黑体" w:cs="黑体"/>
          <w:sz w:val="36"/>
          <w:szCs w:val="36"/>
        </w:rPr>
      </w:pPr>
      <w:r>
        <w:rPr>
          <w:rFonts w:ascii="黑体" w:eastAsia="黑体" w:hAnsi="黑体" w:cs="黑体" w:hint="eastAsia"/>
          <w:sz w:val="36"/>
          <w:szCs w:val="36"/>
        </w:rPr>
        <w:t>2020年度部门决算公开说明</w:t>
      </w:r>
    </w:p>
    <w:p w:rsidR="005D094A" w:rsidRDefault="003B1D75">
      <w:pPr>
        <w:rPr>
          <w:rFonts w:ascii="仿宋_GB2312" w:eastAsia="仿宋_GB2312" w:hAnsi="仿宋_GB2312" w:cs="仿宋_GB2312"/>
          <w:b/>
          <w:color w:val="333333"/>
          <w:kern w:val="0"/>
          <w:sz w:val="32"/>
          <w:szCs w:val="32"/>
        </w:rPr>
      </w:pPr>
      <w:r>
        <w:rPr>
          <w:rFonts w:ascii="仿宋_GB2312" w:eastAsia="仿宋_GB2312" w:hAnsi="仿宋_GB2312" w:cs="仿宋_GB2312" w:hint="eastAsia"/>
          <w:b/>
          <w:color w:val="333333"/>
          <w:kern w:val="0"/>
          <w:sz w:val="32"/>
          <w:szCs w:val="32"/>
        </w:rPr>
        <w:t>目录</w:t>
      </w:r>
    </w:p>
    <w:p w:rsidR="005D094A" w:rsidRDefault="003B1D75">
      <w:pPr>
        <w:rPr>
          <w:rFonts w:ascii="仿宋_GB2312" w:eastAsia="仿宋_GB2312" w:hAnsi="仿宋_GB2312" w:cs="仿宋_GB2312"/>
          <w:b/>
          <w:color w:val="333333"/>
          <w:kern w:val="0"/>
          <w:sz w:val="32"/>
          <w:szCs w:val="32"/>
        </w:rPr>
      </w:pPr>
      <w:r>
        <w:rPr>
          <w:rFonts w:ascii="仿宋_GB2312" w:eastAsia="仿宋_GB2312" w:hAnsi="仿宋_GB2312" w:cs="仿宋_GB2312" w:hint="eastAsia"/>
          <w:b/>
          <w:color w:val="333333"/>
          <w:kern w:val="0"/>
          <w:sz w:val="32"/>
          <w:szCs w:val="32"/>
        </w:rPr>
        <w:t>第一部分 部门及单位概况</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一、部门职责</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二、机构设置</w:t>
      </w:r>
    </w:p>
    <w:p w:rsidR="005D094A" w:rsidRDefault="003B1D75">
      <w:pPr>
        <w:rPr>
          <w:rFonts w:ascii="仿宋_GB2312" w:eastAsia="仿宋_GB2312" w:hAnsi="仿宋_GB2312" w:cs="仿宋_GB2312"/>
          <w:b/>
          <w:color w:val="333333"/>
          <w:kern w:val="0"/>
          <w:sz w:val="32"/>
          <w:szCs w:val="32"/>
        </w:rPr>
      </w:pPr>
      <w:r>
        <w:rPr>
          <w:rFonts w:ascii="仿宋_GB2312" w:eastAsia="仿宋_GB2312" w:hAnsi="仿宋_GB2312" w:cs="仿宋_GB2312" w:hint="eastAsia"/>
          <w:b/>
          <w:color w:val="333333"/>
          <w:kern w:val="0"/>
          <w:sz w:val="32"/>
          <w:szCs w:val="32"/>
        </w:rPr>
        <w:t>第二部分 2020年度部门决算公开报表</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表</w:t>
      </w:r>
      <w:proofErr w:type="gramStart"/>
      <w:r>
        <w:rPr>
          <w:rFonts w:ascii="仿宋_GB2312" w:eastAsia="仿宋_GB2312" w:hAnsi="仿宋_GB2312" w:cs="仿宋_GB2312" w:hint="eastAsia"/>
          <w:color w:val="333333"/>
          <w:kern w:val="0"/>
          <w:sz w:val="32"/>
          <w:szCs w:val="32"/>
        </w:rPr>
        <w:t>一</w:t>
      </w:r>
      <w:proofErr w:type="gramEnd"/>
      <w:r>
        <w:rPr>
          <w:rFonts w:ascii="仿宋_GB2312" w:eastAsia="仿宋_GB2312" w:hAnsi="仿宋_GB2312" w:cs="仿宋_GB2312" w:hint="eastAsia"/>
          <w:color w:val="333333"/>
          <w:kern w:val="0"/>
          <w:sz w:val="32"/>
          <w:szCs w:val="32"/>
        </w:rPr>
        <w:t>：GK01 收入支出决算总表(公开01表)</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表二：GK02 收入决算表(公开02表)</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表三：GK03 支出决算表(公开03表)</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表四：GK04 财政拨款收入支出决算总表(公开04表)</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表五：GK05 一般公共预算财政拨款支出决算表（一）(公开05表)</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表六：GK06 一般公共预算财政拨款支出决算表（二）(公开06表)</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表七：GK07 一般公共预算财政拨款“三公”经费支出决算表(公开07)</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表八：GK08 政府性基金预算财政拨款收入支出决算表(公开08表)</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表九：GK09 国有资本经营预算财政拨款支出决算表(公开09表)</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表十：GK10 部门决算公开相关信息统计表(公开10表)</w:t>
      </w:r>
    </w:p>
    <w:p w:rsidR="005D094A" w:rsidRDefault="003B1D75">
      <w:pPr>
        <w:rPr>
          <w:rFonts w:ascii="仿宋_GB2312" w:eastAsia="仿宋_GB2312" w:hAnsi="仿宋_GB2312" w:cs="仿宋_GB2312"/>
          <w:b/>
          <w:color w:val="333333"/>
          <w:kern w:val="0"/>
          <w:sz w:val="32"/>
          <w:szCs w:val="32"/>
        </w:rPr>
      </w:pPr>
      <w:r>
        <w:rPr>
          <w:rFonts w:ascii="仿宋_GB2312" w:eastAsia="仿宋_GB2312" w:hAnsi="仿宋_GB2312" w:cs="仿宋_GB2312" w:hint="eastAsia"/>
          <w:b/>
          <w:color w:val="333333"/>
          <w:kern w:val="0"/>
          <w:sz w:val="32"/>
          <w:szCs w:val="32"/>
        </w:rPr>
        <w:lastRenderedPageBreak/>
        <w:t>第三部分 2020年度部门决算情况说明</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一、决算收入情况</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二、决算支出情况</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三、“三公”经费情况</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四、机关运行经费情况</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五、政府决算采购情况说明</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六、国有资产占有使用情况</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七、绩效情况说明</w:t>
      </w:r>
    </w:p>
    <w:p w:rsidR="005D094A" w:rsidRDefault="003B1D75">
      <w:pPr>
        <w:rPr>
          <w:rFonts w:ascii="仿宋_GB2312" w:eastAsia="仿宋_GB2312" w:hAnsi="仿宋_GB2312" w:cs="仿宋_GB2312"/>
          <w:b/>
          <w:color w:val="333333"/>
          <w:kern w:val="0"/>
          <w:sz w:val="32"/>
          <w:szCs w:val="32"/>
        </w:rPr>
      </w:pPr>
      <w:r>
        <w:rPr>
          <w:rFonts w:ascii="仿宋_GB2312" w:eastAsia="仿宋_GB2312" w:hAnsi="仿宋_GB2312" w:cs="仿宋_GB2312" w:hint="eastAsia"/>
          <w:b/>
          <w:color w:val="333333"/>
          <w:kern w:val="0"/>
          <w:sz w:val="32"/>
          <w:szCs w:val="32"/>
        </w:rPr>
        <w:t>第四部分 部门名词解释</w:t>
      </w:r>
    </w:p>
    <w:p w:rsidR="005D094A" w:rsidRDefault="005D094A">
      <w:pPr>
        <w:rPr>
          <w:rFonts w:ascii="仿宋_GB2312" w:eastAsia="仿宋_GB2312" w:hAnsi="仿宋_GB2312" w:cs="仿宋_GB2312"/>
          <w:b/>
          <w:color w:val="333333"/>
          <w:kern w:val="0"/>
          <w:sz w:val="32"/>
          <w:szCs w:val="32"/>
        </w:rPr>
      </w:pPr>
    </w:p>
    <w:p w:rsidR="005D094A" w:rsidRDefault="003B1D75">
      <w:pPr>
        <w:rPr>
          <w:rFonts w:ascii="仿宋_GB2312" w:eastAsia="仿宋_GB2312" w:hAnsi="仿宋_GB2312" w:cs="仿宋_GB2312"/>
          <w:b/>
          <w:color w:val="333333"/>
          <w:kern w:val="0"/>
          <w:sz w:val="32"/>
          <w:szCs w:val="32"/>
        </w:rPr>
      </w:pPr>
      <w:r>
        <w:rPr>
          <w:rFonts w:ascii="仿宋_GB2312" w:eastAsia="仿宋_GB2312" w:hAnsi="仿宋_GB2312" w:cs="仿宋_GB2312" w:hint="eastAsia"/>
          <w:b/>
          <w:color w:val="333333"/>
          <w:kern w:val="0"/>
          <w:sz w:val="32"/>
          <w:szCs w:val="32"/>
        </w:rPr>
        <w:t>内容</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第一部分：</w:t>
      </w:r>
      <w:r>
        <w:rPr>
          <w:rFonts w:ascii="仿宋_GB2312" w:eastAsia="仿宋_GB2312" w:hAnsi="仿宋_GB2312" w:cs="仿宋_GB2312" w:hint="eastAsia"/>
          <w:color w:val="000000" w:themeColor="text1"/>
          <w:kern w:val="0"/>
          <w:sz w:val="32"/>
          <w:szCs w:val="32"/>
        </w:rPr>
        <w:t>大同市浑源县应急救援中心概</w:t>
      </w:r>
      <w:r>
        <w:rPr>
          <w:rFonts w:ascii="仿宋_GB2312" w:eastAsia="仿宋_GB2312" w:hAnsi="仿宋_GB2312" w:cs="仿宋_GB2312" w:hint="eastAsia"/>
          <w:color w:val="333333"/>
          <w:kern w:val="0"/>
          <w:sz w:val="32"/>
          <w:szCs w:val="32"/>
        </w:rPr>
        <w:t>况</w:t>
      </w:r>
    </w:p>
    <w:p w:rsidR="005D094A" w:rsidRDefault="003B1D75">
      <w:pPr>
        <w:numPr>
          <w:ilvl w:val="0"/>
          <w:numId w:val="1"/>
        </w:num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部门职责</w:t>
      </w:r>
    </w:p>
    <w:p w:rsidR="005D094A" w:rsidRDefault="003B1D75">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rsidR="00630F63" w:rsidRDefault="003B1D75" w:rsidP="00630F63">
      <w:pPr>
        <w:ind w:leftChars="300" w:left="630"/>
        <w:jc w:val="left"/>
        <w:rPr>
          <w:rFonts w:ascii="仿宋_GB2312" w:eastAsia="仿宋_GB2312" w:hAnsi="仿宋_GB2312" w:cs="仿宋_GB2312"/>
          <w:color w:val="333333"/>
          <w:kern w:val="0"/>
          <w:sz w:val="32"/>
          <w:szCs w:val="32"/>
        </w:rPr>
      </w:pPr>
      <w:r>
        <w:rPr>
          <w:rFonts w:ascii="仿宋_GB2312" w:eastAsia="仿宋_GB2312" w:hAnsi="仿宋_GB2312" w:cs="仿宋_GB2312" w:hint="eastAsia"/>
          <w:sz w:val="32"/>
          <w:szCs w:val="32"/>
        </w:rPr>
        <w:t>（二）</w:t>
      </w:r>
      <w:r w:rsidR="00630F63">
        <w:rPr>
          <w:rFonts w:ascii="仿宋_GB2312" w:eastAsia="仿宋_GB2312" w:hAnsi="仿宋_GB2312" w:cs="仿宋_GB2312" w:hint="eastAsia"/>
          <w:color w:val="333333"/>
          <w:kern w:val="0"/>
          <w:sz w:val="32"/>
          <w:szCs w:val="32"/>
        </w:rPr>
        <w:t>职责</w:t>
      </w:r>
    </w:p>
    <w:p w:rsidR="005D094A" w:rsidRDefault="003B1D75" w:rsidP="00630F63">
      <w:pPr>
        <w:ind w:leftChars="300" w:left="630"/>
        <w:jc w:val="left"/>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sz w:val="32"/>
          <w:szCs w:val="32"/>
          <w:shd w:val="clear" w:color="auto" w:fill="FFFFFF"/>
          <w:lang w:bidi="ar"/>
        </w:rPr>
        <w:t>1、抢救矿山遇险遇难人员。</w:t>
      </w:r>
      <w:r>
        <w:rPr>
          <w:rFonts w:ascii="仿宋_GB2312" w:eastAsia="仿宋_GB2312" w:hAnsi="仿宋_GB2312" w:cs="仿宋_GB2312" w:hint="eastAsia"/>
          <w:color w:val="333333"/>
          <w:sz w:val="32"/>
          <w:szCs w:val="32"/>
          <w:lang w:bidi="ar"/>
        </w:rPr>
        <w:br/>
      </w:r>
      <w:r>
        <w:rPr>
          <w:rFonts w:ascii="仿宋_GB2312" w:eastAsia="仿宋_GB2312" w:hAnsi="仿宋_GB2312" w:cs="仿宋_GB2312" w:hint="eastAsia"/>
          <w:color w:val="333333"/>
          <w:sz w:val="32"/>
          <w:szCs w:val="32"/>
          <w:shd w:val="clear" w:color="auto" w:fill="FFFFFF"/>
          <w:lang w:bidi="ar"/>
        </w:rPr>
        <w:t>2、处理矿山灾害事故。</w:t>
      </w:r>
      <w:r>
        <w:rPr>
          <w:rFonts w:ascii="仿宋_GB2312" w:eastAsia="仿宋_GB2312" w:hAnsi="仿宋_GB2312" w:cs="仿宋_GB2312" w:hint="eastAsia"/>
          <w:color w:val="333333"/>
          <w:sz w:val="32"/>
          <w:szCs w:val="32"/>
          <w:lang w:bidi="ar"/>
        </w:rPr>
        <w:br/>
      </w:r>
      <w:r>
        <w:rPr>
          <w:rFonts w:ascii="仿宋_GB2312" w:eastAsia="仿宋_GB2312" w:hAnsi="仿宋_GB2312" w:cs="仿宋_GB2312" w:hint="eastAsia"/>
          <w:color w:val="333333"/>
          <w:sz w:val="32"/>
          <w:szCs w:val="32"/>
          <w:shd w:val="clear" w:color="auto" w:fill="FFFFFF"/>
          <w:lang w:bidi="ar"/>
        </w:rPr>
        <w:t>3、参加排放瓦斯、震动性爆破、启封火区、反风演习和其他需要佩用氧气呼吸器作业和安全技术性工作。</w:t>
      </w:r>
      <w:r>
        <w:rPr>
          <w:rFonts w:ascii="仿宋_GB2312" w:eastAsia="仿宋_GB2312" w:hAnsi="仿宋_GB2312" w:cs="仿宋_GB2312" w:hint="eastAsia"/>
          <w:color w:val="333333"/>
          <w:sz w:val="32"/>
          <w:szCs w:val="32"/>
          <w:lang w:bidi="ar"/>
        </w:rPr>
        <w:br/>
      </w:r>
      <w:r>
        <w:rPr>
          <w:rFonts w:ascii="仿宋_GB2312" w:eastAsia="仿宋_GB2312" w:hAnsi="仿宋_GB2312" w:cs="仿宋_GB2312" w:hint="eastAsia"/>
          <w:color w:val="333333"/>
          <w:sz w:val="32"/>
          <w:szCs w:val="32"/>
          <w:shd w:val="clear" w:color="auto" w:fill="FFFFFF"/>
          <w:lang w:bidi="ar"/>
        </w:rPr>
        <w:lastRenderedPageBreak/>
        <w:t>4、参加审查矿山应急预案或灾害预防处理计划，做好矿山安全生产预防性检查，参与矿山安全检查和消除事故隐患的工作。</w:t>
      </w:r>
      <w:r>
        <w:rPr>
          <w:rFonts w:ascii="仿宋_GB2312" w:eastAsia="仿宋_GB2312" w:hAnsi="仿宋_GB2312" w:cs="仿宋_GB2312" w:hint="eastAsia"/>
          <w:color w:val="333333"/>
          <w:sz w:val="32"/>
          <w:szCs w:val="32"/>
          <w:lang w:bidi="ar"/>
        </w:rPr>
        <w:br/>
      </w:r>
      <w:r>
        <w:rPr>
          <w:rFonts w:ascii="仿宋_GB2312" w:eastAsia="仿宋_GB2312" w:hAnsi="仿宋_GB2312" w:cs="仿宋_GB2312" w:hint="eastAsia"/>
          <w:color w:val="333333"/>
          <w:sz w:val="32"/>
          <w:szCs w:val="32"/>
          <w:shd w:val="clear" w:color="auto" w:fill="FFFFFF"/>
          <w:lang w:bidi="ar"/>
        </w:rPr>
        <w:t>5、负责兼职矿山救护队的培训和业务指导工作。</w:t>
      </w:r>
      <w:r>
        <w:rPr>
          <w:rFonts w:ascii="仿宋_GB2312" w:eastAsia="仿宋_GB2312" w:hAnsi="仿宋_GB2312" w:cs="仿宋_GB2312" w:hint="eastAsia"/>
          <w:color w:val="333333"/>
          <w:sz w:val="32"/>
          <w:szCs w:val="32"/>
          <w:lang w:bidi="ar"/>
        </w:rPr>
        <w:br/>
      </w:r>
      <w:r>
        <w:rPr>
          <w:rFonts w:ascii="仿宋_GB2312" w:eastAsia="仿宋_GB2312" w:hAnsi="仿宋_GB2312" w:cs="仿宋_GB2312" w:hint="eastAsia"/>
          <w:color w:val="333333"/>
          <w:sz w:val="32"/>
          <w:szCs w:val="32"/>
          <w:shd w:val="clear" w:color="auto" w:fill="FFFFFF"/>
          <w:lang w:bidi="ar"/>
        </w:rPr>
        <w:t>6、协助矿山企业搞好职工的自救、互救和现场急救知识的普及教育。</w:t>
      </w:r>
    </w:p>
    <w:p w:rsidR="005D094A" w:rsidRDefault="003B1D75">
      <w:pPr>
        <w:numPr>
          <w:ilvl w:val="0"/>
          <w:numId w:val="1"/>
        </w:num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机构设置</w:t>
      </w:r>
    </w:p>
    <w:p w:rsidR="005D094A" w:rsidRDefault="003B1D75">
      <w:pPr>
        <w:spacing w:line="360" w:lineRule="auto"/>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sz w:val="32"/>
          <w:szCs w:val="32"/>
        </w:rPr>
        <w:t>（一）对应机构的相关情况介绍:浑源县应急救援中心成立于1998年5月,核定编制50人，现实有人员47人。设有支部书记、中队长1名；副中队长3名；下设：三个救护小队；综合办公室、财务室、装备科。</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第二部分：2020年度部门决算公开报表</w:t>
      </w:r>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附件：</w:t>
      </w:r>
      <w:r>
        <w:rPr>
          <w:rFonts w:ascii="仿宋_GB2312" w:eastAsia="仿宋_GB2312" w:hAnsi="仿宋_GB2312" w:cs="仿宋_GB2312" w:hint="eastAsia"/>
          <w:color w:val="000000" w:themeColor="text1"/>
          <w:kern w:val="0"/>
          <w:sz w:val="32"/>
          <w:szCs w:val="32"/>
        </w:rPr>
        <w:t>大同市浑源县应急救援中心</w:t>
      </w:r>
      <w:r w:rsidRPr="003B1D75">
        <w:rPr>
          <w:rFonts w:ascii="仿宋_GB2312" w:eastAsia="仿宋_GB2312" w:hAnsi="仿宋_GB2312" w:cs="仿宋_GB2312" w:hint="eastAsia"/>
          <w:color w:val="333333"/>
          <w:kern w:val="0"/>
          <w:sz w:val="32"/>
          <w:szCs w:val="32"/>
        </w:rPr>
        <w:t>2020年度部门决算公开报表</w:t>
      </w:r>
      <w:r>
        <w:rPr>
          <w:rFonts w:ascii="仿宋_GB2312" w:eastAsia="仿宋_GB2312" w:hAnsi="仿宋_GB2312" w:cs="仿宋_GB2312" w:hint="eastAsia"/>
          <w:color w:val="333333"/>
          <w:kern w:val="0"/>
          <w:sz w:val="32"/>
          <w:szCs w:val="32"/>
        </w:rPr>
        <w:t>.</w:t>
      </w:r>
      <w:proofErr w:type="spellStart"/>
      <w:r>
        <w:rPr>
          <w:rFonts w:ascii="仿宋_GB2312" w:eastAsia="仿宋_GB2312" w:hAnsi="仿宋_GB2312" w:cs="仿宋_GB2312" w:hint="eastAsia"/>
          <w:color w:val="333333"/>
          <w:kern w:val="0"/>
          <w:sz w:val="32"/>
          <w:szCs w:val="32"/>
        </w:rPr>
        <w:t>xls</w:t>
      </w:r>
      <w:proofErr w:type="spellEnd"/>
    </w:p>
    <w:p w:rsidR="005D094A" w:rsidRDefault="003B1D75">
      <w:pPr>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第三部分：2020年度部门决算情况说明</w:t>
      </w:r>
    </w:p>
    <w:p w:rsidR="005D094A" w:rsidRDefault="003B1D75">
      <w:pPr>
        <w:pStyle w:val="a4"/>
        <w:numPr>
          <w:ilvl w:val="0"/>
          <w:numId w:val="2"/>
        </w:numPr>
        <w:ind w:firstLineChars="2" w:firstLine="6"/>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决算收入情况</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本单位本年度总收入为379.04万元，上年度总收入为574.3万元，增减-34 %。其中：一般公共预算财政拨款本年度收入为378.96万元，上年度收入为574.24万元，增减-34.01 %；政府性基金预算财政拨款本年度收入为0万元，上年度收入为0万元，增减0 %；事业收入本年度收入为0万元，上年度收入为0万元，增减0 %；其他收入本年度收入</w:t>
      </w:r>
      <w:r>
        <w:rPr>
          <w:rFonts w:ascii="仿宋_GB2312" w:eastAsia="仿宋_GB2312" w:hAnsi="仿宋_GB2312" w:cs="仿宋_GB2312" w:hint="eastAsia"/>
          <w:color w:val="333333"/>
          <w:kern w:val="0"/>
          <w:sz w:val="32"/>
          <w:szCs w:val="32"/>
        </w:rPr>
        <w:lastRenderedPageBreak/>
        <w:t>为0.08万元，上年度收入为0.05万元，增减52.22%。</w:t>
      </w:r>
    </w:p>
    <w:p w:rsidR="005D094A" w:rsidRDefault="003B1D75" w:rsidP="008E538A">
      <w:pPr>
        <w:pStyle w:val="a4"/>
        <w:numPr>
          <w:ilvl w:val="0"/>
          <w:numId w:val="2"/>
        </w:numPr>
        <w:ind w:firstLineChars="45" w:firstLine="144"/>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决算支出情况</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本单位本年度总支出为379.04万元，上年度总支出为574.3万元，增减-34 %。其中：基本支出本年度支出为379.04万元，上年度支出为574.3万元，增减-34 %；项目支出本年度支出为0万元，上年度支出为0万元，增减0 %。</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三、“三公”经费情况</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本单位本年度“三公”经费总支出为1.61万元，上年度支出为1.64万元，增减-1.75 %；其中：因公出国（境）费本年度支出0万元，上年度支出为0万元，增减0 %；公务用车购置及运行维护费支出为1.61万元，上年度支出为1.64万元，增减-1.75 %；公务接待费支出为0万元，上年度支出为0万元，增减0 %。</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四、机关运行经费情况</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本单位本年度机关运行经费总支出为0万元，上年度支出为0万元，增减0 %；主要为日常办公费、水电、差旅、印刷、委托业务费等费用。</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五、政府决算采购情况说明</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本单位本年度政府采购总价为0万元，其中：货物采购0万元，工程采购0万元，服务采购0万元。</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六、国有资产占有使用情况</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（1）房屋情况</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lastRenderedPageBreak/>
        <w:t>截止2020年12月31日， 我单位产权房屋面积为0平方米，价值0万元。</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（2）车辆情况</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 xml:space="preserve"> 单位账面车辆为3辆，价值65.39万元。</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七、绩效情况说明</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2020年度，本单位实行绩效目标管理的项目0个。</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第四部分 部门名词解释</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一、财政拨款：财政拨款包括一般公共预算财政拨款、政府性基金预算财政拨款和国有资本经营预算财政拨款。</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lastRenderedPageBreak/>
        <w:t>二、收入</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1、财政拨款收入：单位本年度从本级财政部门取得的财政拨款，包括一般公共预算财政拨款、政府性基金预算财政拨款和国有资本经营预算财政拨款。</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一级预算单位收到的应拨给下级单位使用的款项，年终决算时尚未拨出的，在编报时列为本单位财政拨款。</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2、上级补助收入：填列事业单位从主管部门和上级单位取得的非财政补助收入。</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3、事业收入：填列事业单位开展专业业务活动及其辅助活动取得的收入；事业单位收到的财政专户实际核拨的教育收费等资金在此反映。</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4、经营收入：填列事业单位在专业业务活动及其辅助活动之外开展非独立核算经营活动取得的收入。</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5、附属单位上缴收入：填列事业单位附独立核算单位按照有关规定上缴的收入。</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事业单位开展专业业务活动及辅助活动并以合同形式</w:t>
      </w:r>
      <w:r>
        <w:rPr>
          <w:rFonts w:ascii="仿宋_GB2312" w:eastAsia="仿宋_GB2312" w:hAnsi="仿宋_GB2312" w:cs="仿宋_GB2312" w:hint="eastAsia"/>
          <w:color w:val="333333"/>
          <w:kern w:val="0"/>
          <w:sz w:val="32"/>
          <w:szCs w:val="32"/>
        </w:rPr>
        <w:lastRenderedPageBreak/>
        <w:t>从本级财政部门以外的同级单位取得的经费，不在本项反映，应填列在“事业收入”栏。</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三、支出</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1、基本支出：填列单位为保障机构正常运转、完成日常工作任务而发生的各项支出。</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2、项目支出：填列单位为完成特定的行政工作任务或事业发展目标，在基本支出之外发生的各项支出。</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3、上缴上级支出：填列事业单位按照财政部门和主管部门的规定上缴上级单位的支出。</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4、经营支出：填列事业单位在专业活动及辅助活动之外开展非独立核算经营活动发生的支出。</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5、附属单位补助支出：填列事业单位用财政补助收入之外的收入对附属单位补助发生的支出。</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6、主管部门在汇总决算时，应使用调整表对“上缴上级支出”“对附属单位补助支出”与收入表中“附属单位上缴收入”“上级补助收入”进行冲抵。</w:t>
      </w:r>
    </w:p>
    <w:p w:rsidR="005D094A" w:rsidRDefault="003B1D75">
      <w:pPr>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四、“三公”经费：一般公共预算安排的因公出国（境）费、公务用车购置及运行费和公务接待费。</w:t>
      </w:r>
    </w:p>
    <w:p w:rsidR="005D094A" w:rsidRDefault="005D094A">
      <w:pPr>
        <w:rPr>
          <w:rFonts w:ascii="仿宋_GB2312" w:eastAsia="仿宋_GB2312" w:hAnsi="仿宋_GB2312" w:cs="仿宋_GB2312"/>
          <w:sz w:val="32"/>
          <w:szCs w:val="32"/>
        </w:rPr>
      </w:pPr>
    </w:p>
    <w:p w:rsidR="005D094A" w:rsidRDefault="005D094A">
      <w:pPr>
        <w:rPr>
          <w:rFonts w:ascii="仿宋_GB2312" w:eastAsia="仿宋_GB2312" w:hAnsi="仿宋_GB2312" w:cs="仿宋_GB2312"/>
          <w:sz w:val="32"/>
          <w:szCs w:val="32"/>
        </w:rPr>
      </w:pPr>
    </w:p>
    <w:p w:rsidR="005D094A" w:rsidRDefault="00F127F9">
      <w:pPr>
        <w:ind w:firstLineChars="1600" w:firstLine="5120"/>
        <w:rPr>
          <w:rFonts w:ascii="仿宋_GB2312" w:eastAsia="仿宋_GB2312" w:hAnsi="仿宋_GB2312" w:cs="仿宋_GB2312"/>
          <w:sz w:val="32"/>
          <w:szCs w:val="32"/>
        </w:rPr>
        <w:sectPr w:rsidR="005D094A">
          <w:type w:val="continuous"/>
          <w:pgSz w:w="11906" w:h="16838"/>
          <w:pgMar w:top="1440" w:right="1800" w:bottom="1440" w:left="1800" w:header="851" w:footer="992" w:gutter="0"/>
          <w:pgNumType w:start="1"/>
          <w:cols w:space="425"/>
          <w:docGrid w:type="lines" w:linePitch="312"/>
        </w:sectPr>
      </w:pPr>
      <w:r>
        <w:rPr>
          <w:rFonts w:ascii="仿宋_GB2312" w:eastAsia="仿宋_GB2312" w:hAnsi="仿宋_GB2312" w:cs="仿宋_GB2312" w:hint="eastAsia"/>
          <w:sz w:val="32"/>
          <w:szCs w:val="32"/>
        </w:rPr>
        <w:t>2021</w:t>
      </w:r>
      <w:bookmarkStart w:id="0" w:name="_GoBack"/>
      <w:bookmarkEnd w:id="0"/>
      <w:r w:rsidR="003B1D75">
        <w:rPr>
          <w:rFonts w:ascii="仿宋_GB2312" w:eastAsia="仿宋_GB2312" w:hAnsi="仿宋_GB2312" w:cs="仿宋_GB2312" w:hint="eastAsia"/>
          <w:sz w:val="32"/>
          <w:szCs w:val="32"/>
        </w:rPr>
        <w:t>年8月9日</w:t>
      </w:r>
    </w:p>
    <w:p w:rsidR="005D094A" w:rsidRDefault="005D094A">
      <w:pPr>
        <w:rPr>
          <w:rFonts w:ascii="仿宋_GB2312" w:eastAsia="仿宋_GB2312" w:hAnsi="仿宋_GB2312" w:cs="仿宋_GB2312"/>
          <w:sz w:val="32"/>
          <w:szCs w:val="32"/>
        </w:rPr>
      </w:pPr>
    </w:p>
    <w:p w:rsidR="005D094A" w:rsidRDefault="005D094A">
      <w:pPr>
        <w:rPr>
          <w:rFonts w:ascii="仿宋_GB2312" w:eastAsia="仿宋_GB2312" w:hAnsi="仿宋_GB2312" w:cs="仿宋_GB2312"/>
          <w:sz w:val="32"/>
          <w:szCs w:val="32"/>
        </w:rPr>
      </w:pPr>
    </w:p>
    <w:p w:rsidR="005D094A" w:rsidRDefault="003B1D75">
      <w:pPr>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sectPr w:rsidR="005D094A">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DE7BF65"/>
    <w:multiLevelType w:val="singleLevel"/>
    <w:tmpl w:val="6DE7BF65"/>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C018A"/>
    <w:rsid w:val="002E0A76"/>
    <w:rsid w:val="00305655"/>
    <w:rsid w:val="003B1D75"/>
    <w:rsid w:val="003B3919"/>
    <w:rsid w:val="00402F64"/>
    <w:rsid w:val="00461C82"/>
    <w:rsid w:val="00470500"/>
    <w:rsid w:val="004A715E"/>
    <w:rsid w:val="004B1E33"/>
    <w:rsid w:val="004C52F9"/>
    <w:rsid w:val="004F0ED2"/>
    <w:rsid w:val="005000A8"/>
    <w:rsid w:val="00506073"/>
    <w:rsid w:val="0051584E"/>
    <w:rsid w:val="00531ED5"/>
    <w:rsid w:val="0054497A"/>
    <w:rsid w:val="00580EF9"/>
    <w:rsid w:val="00582034"/>
    <w:rsid w:val="005D094A"/>
    <w:rsid w:val="00605E1E"/>
    <w:rsid w:val="0062210F"/>
    <w:rsid w:val="00630F63"/>
    <w:rsid w:val="006530B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E1E34"/>
    <w:rsid w:val="008E538A"/>
    <w:rsid w:val="008E6637"/>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5E6B"/>
    <w:rsid w:val="00DB2608"/>
    <w:rsid w:val="00DE144A"/>
    <w:rsid w:val="00E02F79"/>
    <w:rsid w:val="00E13B22"/>
    <w:rsid w:val="00E47B7C"/>
    <w:rsid w:val="00E47D80"/>
    <w:rsid w:val="00F127F9"/>
    <w:rsid w:val="00FB5C0F"/>
    <w:rsid w:val="12B57CE8"/>
    <w:rsid w:val="15171A00"/>
    <w:rsid w:val="594A6B94"/>
    <w:rsid w:val="6EDD1897"/>
    <w:rsid w:val="6FD97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3D0F4A9-D56F-4CF9-A6C9-5E966B4BD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character" w:customStyle="1" w:styleId="Char">
    <w:name w:val="批注框文本 Char"/>
    <w:basedOn w:val="a0"/>
    <w:link w:val="a3"/>
    <w:uiPriority w:val="99"/>
    <w:semiHidden/>
    <w:qFormat/>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D34C8A-5EFB-449F-A640-E4AD19CB0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447</Words>
  <Characters>2550</Characters>
  <Application>Microsoft Office Word</Application>
  <DocSecurity>0</DocSecurity>
  <Lines>21</Lines>
  <Paragraphs>5</Paragraphs>
  <ScaleCrop>false</ScaleCrop>
  <Company/>
  <LinksUpToDate>false</LinksUpToDate>
  <CharactersWithSpaces>2992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8</cp:revision>
  <cp:lastPrinted>2021-08-23T09:56:00Z</cp:lastPrinted>
  <dcterms:created xsi:type="dcterms:W3CDTF">2021-08-23T03:43:00Z</dcterms:created>
  <dcterms:modified xsi:type="dcterms:W3CDTF">2021-08-24T08:08:00Z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